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3A1B36" w:rsidP="007D4014">
            <w:pPr>
              <w:rPr>
                <w:lang w:val="fr-FR"/>
              </w:rPr>
            </w:pPr>
            <w:r>
              <w:rPr>
                <w:lang w:val="fr-FR"/>
              </w:rPr>
              <w:t>ARISMENDI, FABIO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FILIATION, PAYS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3A1B36" w:rsidP="007657C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Universidad</w:t>
            </w:r>
            <w:proofErr w:type="spellEnd"/>
            <w:r>
              <w:rPr>
                <w:lang w:val="fr-FR"/>
              </w:rPr>
              <w:t xml:space="preserve"> de Antioquia, Colombie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3A1B36" w:rsidTr="007D4014">
        <w:tc>
          <w:tcPr>
            <w:tcW w:w="8644" w:type="dxa"/>
          </w:tcPr>
          <w:p w:rsidR="007D4014" w:rsidRPr="003A1B36" w:rsidRDefault="00764481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6" w:history="1">
              <w:r w:rsidR="003A1B36" w:rsidRPr="001F3819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fr-FR"/>
                </w:rPr>
                <w:t>fabio.arismendi@udea.edu.co</w:t>
              </w:r>
            </w:hyperlink>
            <w:r w:rsidR="003A1B36" w:rsidRPr="003A1B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hyperlink r:id="rId7" w:history="1">
              <w:r w:rsidR="003A1B36" w:rsidRPr="001F3819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fr-FR"/>
                </w:rPr>
                <w:t>fabioarismendi@yahoo.com</w:t>
              </w:r>
            </w:hyperlink>
            <w:r w:rsidR="003A1B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831BC9" w:rsidRPr="003A1B36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3A1B36" w:rsidP="007657CC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proofErr w:type="spellStart"/>
            <w:r>
              <w:t>nseignant-chercheur</w:t>
            </w:r>
            <w:proofErr w:type="spellEnd"/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3A1B36" w:rsidTr="000C15C0">
        <w:tc>
          <w:tcPr>
            <w:tcW w:w="8644" w:type="dxa"/>
          </w:tcPr>
          <w:p w:rsidR="000C15C0" w:rsidRDefault="003A1B36" w:rsidP="007657CC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3A1B36">
              <w:rPr>
                <w:lang w:val="fr-FR"/>
              </w:rPr>
              <w:t>aster II en Sciences du</w:t>
            </w:r>
            <w:r>
              <w:rPr>
                <w:lang w:val="fr-FR"/>
              </w:rPr>
              <w:t xml:space="preserve"> langage, Université Stendhal, Grenoble III</w:t>
            </w:r>
          </w:p>
          <w:p w:rsidR="003A1B36" w:rsidRPr="003A1B36" w:rsidRDefault="003A1B36" w:rsidP="007657CC">
            <w:pPr>
              <w:rPr>
                <w:lang w:val="fr-FR"/>
              </w:rPr>
            </w:pPr>
            <w:r>
              <w:rPr>
                <w:lang w:val="fr-FR"/>
              </w:rPr>
              <w:t>Actuellement doctorant en Sciences du langage, Université Grenoble Alpes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3A1B36" w:rsidP="007657CC">
            <w:pPr>
              <w:rPr>
                <w:lang w:val="fr-FR"/>
              </w:rPr>
            </w:pPr>
            <w:r>
              <w:rPr>
                <w:lang w:val="fr-FR"/>
              </w:rPr>
              <w:t>Didactique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3A1B36" w:rsidP="007D4014">
            <w:pPr>
              <w:rPr>
                <w:lang w:val="fr-FR"/>
              </w:rPr>
            </w:pPr>
            <w:r>
              <w:rPr>
                <w:lang w:val="fr-FR"/>
              </w:rPr>
              <w:t>Didactique des langues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3A1B36" w:rsidP="007D4014">
            <w:pPr>
              <w:rPr>
                <w:lang w:val="fr-FR"/>
              </w:rPr>
            </w:pPr>
            <w:r>
              <w:rPr>
                <w:lang w:val="fr-FR"/>
              </w:rPr>
              <w:t xml:space="preserve">Interculturalité, formation d’enseignants 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Pr="003A1B36" w:rsidRDefault="003A1B36" w:rsidP="007D4014">
            <w:pPr>
              <w:rPr>
                <w:lang w:val="es-CO"/>
              </w:rPr>
            </w:pPr>
            <w:r w:rsidRPr="003A1B36">
              <w:rPr>
                <w:lang w:val="es-CO"/>
              </w:rPr>
              <w:t>EALE (Enseñanza y aprendizaje de lenguas extranjeras)</w:t>
            </w:r>
          </w:p>
        </w:tc>
      </w:tr>
    </w:tbl>
    <w:p w:rsidR="007D4014" w:rsidRPr="003A1B36" w:rsidRDefault="007D4014" w:rsidP="007D4014">
      <w:pPr>
        <w:rPr>
          <w:lang w:val="es-CO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3A1B36" w:rsidTr="000C15C0">
        <w:tc>
          <w:tcPr>
            <w:tcW w:w="8644" w:type="dxa"/>
          </w:tcPr>
          <w:p w:rsidR="000C15C0" w:rsidRDefault="003A1B3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A1B3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http://scienti.colciencias.gov.co:8081/cvlac/visualizador/generarCurriculoCv.do?cod_rh=0000397490</w:t>
            </w: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15C0" w:rsidRPr="003A1B36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, F. (2017). Note de lecture. « Nathalie Hirschsprung et Tony Tricot, Cosmopolite : méthode de français », </w:t>
            </w: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Lidil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 [En ligne], 57 | 2018, mis en ligne le 01 mai 2018, consulté le 12 juin 2018. URL : http://journals.openedition.org/lidil/4842</w:t>
            </w:r>
          </w:p>
        </w:tc>
      </w:tr>
      <w:tr w:rsidR="000C15C0" w:rsidRPr="003A1B36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, F. (2017). Note de lecture.  « Stéphanie Roussel et Daniel </w:t>
            </w: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Gaonac’h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, L’apprentissage des langues »,  </w:t>
            </w: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Lidil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 [En ligne], 56 | 2017, URL : http://lidil.revues.org/4713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>
            <w:pPr>
              <w:rPr>
                <w:rFonts w:ascii="Arial" w:hAnsi="Arial" w:cs="Arial"/>
                <w:sz w:val="20"/>
                <w:szCs w:val="20"/>
              </w:rPr>
            </w:pPr>
            <w:r w:rsidRPr="00E56A5B">
              <w:rPr>
                <w:rFonts w:ascii="Arial" w:hAnsi="Arial" w:cs="Arial"/>
                <w:sz w:val="20"/>
                <w:szCs w:val="20"/>
              </w:rPr>
              <w:t xml:space="preserve">Arismendi, F. (2016). La Competencia Plurilingüe y Pluricultural en la Formación de Futuros Docentes de Lenguas Extranjeras en una Universidad Pública en Colombia. </w:t>
            </w:r>
            <w:r w:rsidRPr="00E56A5B">
              <w:rPr>
                <w:rFonts w:ascii="Arial" w:hAnsi="Arial" w:cs="Arial"/>
                <w:i/>
                <w:sz w:val="20"/>
                <w:szCs w:val="20"/>
              </w:rPr>
              <w:t>Folios</w:t>
            </w:r>
            <w:r w:rsidRPr="00E56A5B">
              <w:rPr>
                <w:rFonts w:ascii="Arial" w:hAnsi="Arial" w:cs="Arial"/>
                <w:sz w:val="20"/>
                <w:szCs w:val="20"/>
              </w:rPr>
              <w:t>, 44, 109-125.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3A1B36">
              <w:rPr>
                <w:rFonts w:ascii="Arial" w:hAnsi="Arial" w:cs="Arial"/>
                <w:sz w:val="20"/>
                <w:szCs w:val="20"/>
                <w:lang w:val="fr-FR"/>
              </w:rPr>
              <w:t xml:space="preserve">, F., Ramirez, D. et Arias, S. (2016).  </w:t>
            </w:r>
            <w:r w:rsidRPr="00E56A5B">
              <w:rPr>
                <w:rFonts w:ascii="Arial" w:hAnsi="Arial" w:cs="Arial"/>
                <w:sz w:val="20"/>
                <w:szCs w:val="20"/>
              </w:rPr>
              <w:t xml:space="preserve">Representaciones sobre las Lenguas de un Grupo de Estudiantes Indígenas en un Programa de Formación de Docentes de Idiomas.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Colombian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Applied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Linguistics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Journal, 18 (1), </w:t>
            </w:r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84-97.</w:t>
            </w:r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 w:rsidP="003A1B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F. (2016</w:t>
            </w:r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). Étudiants universitaires des communautés autochtones colombiennes et apprentissage de langues étrangères : une étude de cas. Dans S.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Bevilacqua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S.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Bibauw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E.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Lousada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L.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Masello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 et V. Torres (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dir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.), Francophonie et langue française en Amérique du Sud : problématiques de recherche et d'enseignement.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(p.131-144). Bogotá</w:t>
            </w:r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Ediciones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Uniandes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F., Colorado, D. (2015). La formation des enseignants de FLE en Colombie : panorama et cas de l’Université d’Antioquia. </w:t>
            </w:r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Dialogues et cultures, 61</w:t>
            </w:r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, 44-61.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F. (2014). Culture et formation des futurs enseignants de langues : le cas d’un programme de licence dans une université publique en Colombie.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Lenguaje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42 (2).</w:t>
            </w:r>
            <w:r w:rsidRPr="00E56A5B">
              <w:rPr>
                <w:rFonts w:ascii="Arial" w:hAnsi="Arial" w:cs="Arial"/>
                <w:sz w:val="20"/>
                <w:szCs w:val="20"/>
                <w:lang w:val="en-US"/>
              </w:rPr>
              <w:t xml:space="preserve"> 363-387. </w:t>
            </w:r>
          </w:p>
        </w:tc>
      </w:tr>
      <w:tr w:rsidR="000C15C0" w:rsidTr="003A1B36">
        <w:tc>
          <w:tcPr>
            <w:tcW w:w="8494" w:type="dxa"/>
          </w:tcPr>
          <w:p w:rsidR="000C15C0" w:rsidRPr="003A1B36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6A5B">
              <w:rPr>
                <w:rFonts w:ascii="Arial" w:hAnsi="Arial" w:cs="Arial"/>
                <w:sz w:val="20"/>
                <w:szCs w:val="20"/>
                <w:lang w:val="en-US"/>
              </w:rPr>
              <w:t xml:space="preserve">Arismendi, F., Colorado, D.,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en-US"/>
              </w:rPr>
              <w:t>Grajales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en-US"/>
              </w:rPr>
              <w:t xml:space="preserve">, L. (2011). Reading comprehension in face-to-face and web-based modalities: graduate students’ use of Reading and language learning strategies in EFL.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Colombian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Applied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>Linguistics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Journal 13 (2).</w:t>
            </w:r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 11-28. </w:t>
            </w:r>
          </w:p>
        </w:tc>
      </w:tr>
      <w:tr w:rsidR="003A1B36" w:rsidTr="003A1B36">
        <w:tc>
          <w:tcPr>
            <w:tcW w:w="8494" w:type="dxa"/>
          </w:tcPr>
          <w:p w:rsidR="003A1B36" w:rsidRPr="00E56A5B" w:rsidRDefault="003A1B36" w:rsidP="003A1B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Arismendi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F. (2011). Interactions en ligne et interculturalité : le cas de </w:t>
            </w:r>
            <w:proofErr w:type="spellStart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>Galanet</w:t>
            </w:r>
            <w:proofErr w:type="spellEnd"/>
            <w:r w:rsidRPr="00E56A5B">
              <w:rPr>
                <w:rFonts w:ascii="Arial" w:hAnsi="Arial" w:cs="Arial"/>
                <w:sz w:val="20"/>
                <w:szCs w:val="20"/>
                <w:lang w:val="fr-FR"/>
              </w:rPr>
              <w:t xml:space="preserve">, plate-forme consacrée à l’intercompréhension en langues romanes. </w:t>
            </w:r>
            <w:proofErr w:type="spellStart"/>
            <w:r w:rsidRPr="00E56A5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Lenguaje</w:t>
            </w:r>
            <w:proofErr w:type="spellEnd"/>
            <w:r w:rsidRPr="00E56A5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39 (1).</w:t>
            </w:r>
            <w:r w:rsidRPr="00E56A5B">
              <w:rPr>
                <w:rFonts w:ascii="Arial" w:hAnsi="Arial" w:cs="Arial"/>
                <w:sz w:val="20"/>
                <w:szCs w:val="20"/>
                <w:lang w:val="en-US"/>
              </w:rPr>
              <w:t xml:space="preserve"> 165-196. </w:t>
            </w:r>
          </w:p>
        </w:tc>
      </w:tr>
    </w:tbl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0C15C0" w:rsidRPr="002F4E14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sectPr w:rsidR="000C15C0" w:rsidRPr="002F4E14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F4E14"/>
    <w:rsid w:val="003A1B36"/>
    <w:rsid w:val="004A380A"/>
    <w:rsid w:val="0050011F"/>
    <w:rsid w:val="006F1C96"/>
    <w:rsid w:val="00764481"/>
    <w:rsid w:val="007657CC"/>
    <w:rsid w:val="007D4014"/>
    <w:rsid w:val="00831BC9"/>
    <w:rsid w:val="00A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B36"/>
    <w:rPr>
      <w:color w:val="EB8803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1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B36"/>
    <w:rPr>
      <w:color w:val="EB8803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bioarismend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.arismendi@udea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2018-06-22T03:03:00Z</dcterms:created>
  <dcterms:modified xsi:type="dcterms:W3CDTF">2018-06-22T03:03:00Z</dcterms:modified>
</cp:coreProperties>
</file>